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b/>
          <w:color w:val="002968"/>
          <w:sz w:val="36"/>
        </w:rPr>
        <w:t>BON DE FOURNITURE SP - BH</w:t>
      </w:r>
    </w:p>
    <w:p>
      <w:pPr>
        <w:spacing w:after="160"/>
        <w:jc w:val="center"/>
      </w:pPr>
      <w:r>
        <w:rPr>
          <w:i/>
          <w:color w:val="505050"/>
          <w:sz w:val="18"/>
        </w:rPr>
        <w:t>Formulaire papier agent - a remplir manuellement puis a saisir dans l application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sz="8" w:val="single" w:color="B8C7E0"/>
              <w:left w:sz="8" w:val="single" w:color="B8C7E0"/>
              <w:bottom w:sz="8" w:val="single" w:color="B8C7E0"/>
              <w:right w:sz="8" w:val="single" w:color="B8C7E0"/>
            </w:tcBorders>
            <w:vAlign w:val="center"/>
            <w:shd w:fill="EEF3FB"/>
          </w:tcPr>
          <w:p>
            <w:r/>
            <w:r>
              <w:rPr>
                <w:rFonts w:ascii="Arial" w:hAnsi="Arial"/>
                <w:b/>
                <w:sz w:val="16"/>
              </w:rPr>
              <w:t>Date : ........................</w:t>
            </w:r>
          </w:p>
        </w:tc>
        <w:tc>
          <w:tcPr>
            <w:tcW w:type="dxa" w:w="2608"/>
            <w:tcBorders>
              <w:top w:sz="8" w:val="single" w:color="B8C7E0"/>
              <w:left w:sz="8" w:val="single" w:color="B8C7E0"/>
              <w:bottom w:sz="8" w:val="single" w:color="B8C7E0"/>
              <w:right w:sz="8" w:val="single" w:color="B8C7E0"/>
            </w:tcBorders>
            <w:vAlign w:val="center"/>
            <w:shd w:fill="EEF3FB"/>
          </w:tcPr>
          <w:p>
            <w:r/>
            <w:r>
              <w:rPr>
                <w:rFonts w:ascii="Arial" w:hAnsi="Arial"/>
                <w:b/>
                <w:sz w:val="16"/>
              </w:rPr>
              <w:t>Heure : ........................</w:t>
            </w:r>
          </w:p>
        </w:tc>
        <w:tc>
          <w:tcPr>
            <w:tcW w:type="dxa" w:w="2608"/>
            <w:tcBorders>
              <w:top w:sz="8" w:val="single" w:color="B8C7E0"/>
              <w:left w:sz="8" w:val="single" w:color="B8C7E0"/>
              <w:bottom w:sz="8" w:val="single" w:color="B8C7E0"/>
              <w:right w:sz="8" w:val="single" w:color="B8C7E0"/>
            </w:tcBorders>
            <w:vAlign w:val="center"/>
            <w:shd w:fill="EEF3FB"/>
          </w:tcPr>
          <w:p>
            <w:r/>
            <w:r>
              <w:rPr>
                <w:rFonts w:ascii="Arial" w:hAnsi="Arial"/>
                <w:b/>
                <w:sz w:val="16"/>
              </w:rPr>
              <w:t>N° bon : ........................</w:t>
            </w:r>
          </w:p>
        </w:tc>
        <w:tc>
          <w:tcPr>
            <w:tcW w:type="dxa" w:w="2608"/>
            <w:tcBorders>
              <w:top w:sz="8" w:val="single" w:color="B8C7E0"/>
              <w:left w:sz="8" w:val="single" w:color="B8C7E0"/>
              <w:bottom w:sz="8" w:val="single" w:color="B8C7E0"/>
              <w:right w:sz="8" w:val="single" w:color="B8C7E0"/>
            </w:tcBorders>
            <w:vAlign w:val="center"/>
            <w:shd w:fill="EEF3FB"/>
          </w:tcPr>
          <w:p>
            <w:r/>
            <w:r>
              <w:rPr>
                <w:rFonts w:ascii="Arial" w:hAnsi="Arial"/>
                <w:b/>
                <w:sz w:val="16"/>
              </w:rPr>
              <w:t>Service / Poste : ........................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1. Identification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16"/>
        <w:gridCol w:w="5216"/>
      </w:tblGrid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Agent SP donneur : ................................................................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Agent BH receptionnaire : ................................................................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Agent qui remplit le bon : ................................................................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Agent qui saisit dans l application : ................................................................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2. Couverts propres fournis</w:t>
      </w:r>
    </w:p>
    <w:p>
      <w:pPr>
        <w:spacing w:after="40"/>
      </w:pPr>
      <w:r>
        <w:rPr>
          <w:color w:val="505050"/>
          <w:sz w:val="16"/>
        </w:rPr>
        <w:t>Rappel terrain : 1 palette complete mixte = 7 cagettes couteaux + 7 cagettes fourchettes + 7 cagettes cuilleres + 7 cagettes moka.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Type palette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Nombre palettes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Total cagettes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Poids estime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Noire   [ ] Bleue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 kg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Article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Nb cagettes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Qté par cagette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Qté calculée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Poids calculé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Observation</w:t>
            </w:r>
          </w:p>
        </w:tc>
      </w:tr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sz w:val="16"/>
              </w:rPr>
              <w:t>Couteaux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175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</w:tr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sz w:val="16"/>
              </w:rPr>
              <w:t>Fourchettes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202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</w:tr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sz w:val="16"/>
              </w:rPr>
              <w:t>Cuilleres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292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</w:tr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sz w:val="16"/>
              </w:rPr>
              <w:t>Cuilleres moka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554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</w:tr>
      <w:tr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left"/>
            </w:pPr>
            <w:r/>
            <w:r>
              <w:rPr>
                <w:rFonts w:ascii="Arial" w:hAnsi="Arial"/>
                <w:b/>
                <w:sz w:val="16"/>
              </w:rPr>
              <w:t>TOTAL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................</w:t>
            </w:r>
          </w:p>
        </w:tc>
        <w:tc>
          <w:tcPr>
            <w:tcW w:type="dxa" w:w="1739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EEF3F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................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3. Consommables fournis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Consommable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Quantité fournie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Contrôle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Observation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Rolls serviettes tissu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Serviettes tissu total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Serviettes papier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Liens gris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Liens bleu fonce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Liens horizon / bleu clair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color w:val="002968"/>
          <w:sz w:val="28"/>
        </w:rPr>
      </w:r>
      <w:r>
        <w:rPr>
          <w:b/>
          <w:color w:val="002968"/>
          <w:sz w:val="24"/>
        </w:rPr>
      </w:r>
      <w:r>
        <w:rPr>
          <w:b/>
          <w:color w:val="002968"/>
          <w:sz w:val="24"/>
        </w:rPr>
        <w:t>BON SP - BH (SUITE)</w:t>
      </w:r>
    </w:p>
    <w:p>
      <w:pPr>
        <w:spacing w:before="120" w:after="60"/>
      </w:pPr>
      <w:r>
        <w:rPr>
          <w:b/>
          <w:color w:val="002968"/>
          <w:sz w:val="24"/>
        </w:rPr>
        <w:t>4. Autres consommables et supports logistiques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Element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Quantité fournie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Contrôle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Observation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Cure-dents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Autres consommables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Clayettes / cagettes vides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Bacs vides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Palettes vides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  <w:tr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Rolls / supports transport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................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[ ] OK  [ ] Manque</w:t>
            </w:r>
          </w:p>
        </w:tc>
        <w:tc>
          <w:tcPr>
            <w:tcW w:type="dxa" w:w="2608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5. Checklist reception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16"/>
        <w:gridCol w:w="5216"/>
      </w:tblGrid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Couverts propres controles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Consommables controles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Supports logistiques controles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Manque ou anomalie signale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Reception conforme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  <w:tr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Bon pret pour saisie application</w:t>
            </w:r>
          </w:p>
        </w:tc>
        <w:tc>
          <w:tcPr>
            <w:tcW w:type="dxa" w:w="5216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8"/>
              </w:rPr>
              <w:t>[ ] Oui      [ ] Non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6. Observations / manques / commandes magasin general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32"/>
      </w:tblGrid>
      <w:tr>
        <w:tc>
          <w:tcPr>
            <w:tcW w:type="dxa" w:w="10432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10432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10432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10432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spacing w:before="120" w:after="60"/>
      </w:pPr>
      <w:r>
        <w:rPr>
          <w:b/>
          <w:color w:val="002968"/>
          <w:sz w:val="24"/>
        </w:rPr>
        <w:t>7. Signatures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77"/>
        <w:gridCol w:w="3477"/>
        <w:gridCol w:w="3477"/>
      </w:tblGrid>
      <w:tr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Agent SP donneur</w:t>
            </w:r>
          </w:p>
        </w:tc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Agent BH receptionnaire</w:t>
            </w:r>
          </w:p>
        </w:tc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  <w:shd w:fill="00296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Agent qui saisit</w:t>
            </w:r>
          </w:p>
        </w:tc>
      </w:tr>
      <w:tr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6"/>
              </w:rPr>
              <w:br/>
              <w:t>Signature :</w:t>
              <w:br/>
              <w:br/>
              <w:t>................................</w:t>
            </w:r>
          </w:p>
        </w:tc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6"/>
              </w:rPr>
              <w:br/>
              <w:t>Signature :</w:t>
              <w:br/>
              <w:br/>
              <w:t>................................</w:t>
            </w:r>
          </w:p>
        </w:tc>
        <w:tc>
          <w:tcPr>
            <w:tcW w:type="dxa" w:w="3477"/>
            <w:tcBorders>
              <w:top w:sz="8" w:val="single" w:color="D9E2F3"/>
              <w:left w:sz="8" w:val="single" w:color="D9E2F3"/>
              <w:bottom w:sz="8" w:val="single" w:color="D9E2F3"/>
              <w:right w:sz="8" w:val="single" w:color="D9E2F3"/>
            </w:tcBorders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6"/>
              </w:rPr>
              <w:br/>
              <w:t>Signature :</w:t>
              <w:br/>
              <w:br/>
              <w:t>................................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4"/>
      </w:rPr>
      <w:t>SP-EFS-BH - Formulaire papier provisoire - Version 1 - Saisie manuelle puis ressaisie application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700000" cy="66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p_efs_bh_logo_provisoi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000" cy="66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fourniture SP - BH - formulaire papier</dc:title>
  <dc:subject>Formulaire papier agent</dc:subject>
  <dc:creator>CZR / SP-EFS-BH</dc:creator>
  <cp:keywords>SP-EFS-BH, formulaire, bon de fourniture, reception SP, BH</cp:keywords>
  <dc:description>Version provisoire avec logo SP-EFS-BH non officiel</dc:description>
  <cp:lastModifiedBy>CZR / SP-EFS-BH</cp:lastModifiedBy>
  <cp:revision>1</cp:revision>
  <dcterms:created xsi:type="dcterms:W3CDTF">2013-12-23T23:15:00Z</dcterms:created>
  <dcterms:modified xsi:type="dcterms:W3CDTF">2013-12-23T23:15:00Z</dcterms:modified>
  <cp:category/>
</cp:coreProperties>
</file>